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FE" w:rsidRDefault="00DF1B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1BFE" w:rsidRDefault="00DF1BFE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F1B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1BFE" w:rsidRDefault="00DF1BFE">
            <w:pPr>
              <w:pStyle w:val="ConsPlusNormal"/>
              <w:jc w:val="right"/>
            </w:pPr>
            <w:r>
              <w:rPr>
                <w:color w:val="392C69"/>
              </w:rPr>
              <w:t>"Электронный журнал "Азбука права", 31.01.2019</w:t>
            </w:r>
          </w:p>
        </w:tc>
      </w:tr>
    </w:tbl>
    <w:p w:rsidR="00DF1BFE" w:rsidRDefault="00DF1BFE">
      <w:pPr>
        <w:pStyle w:val="ConsPlusTitle"/>
        <w:spacing w:before="280"/>
        <w:jc w:val="center"/>
      </w:pPr>
      <w:r>
        <w:t>ЧТО ДОЛЖНО БЫТЬ ОТРАЖЕНО</w:t>
      </w:r>
    </w:p>
    <w:p w:rsidR="00DF1BFE" w:rsidRDefault="00DF1BFE">
      <w:pPr>
        <w:pStyle w:val="ConsPlusTitle"/>
        <w:jc w:val="center"/>
      </w:pPr>
      <w:r>
        <w:t>В АКТЕ ПРИЕМА-ПЕРЕДАЧИ ПРИ ПОКУПКЕ КВАРТИРЫ?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</w:pPr>
      <w:r>
        <w:t>В акте приема-передачи при покупке квартиры отражаются данные о сторонах сделки, характеристики передаваемой квартиры, факт оплаты стоимости квартиры, а также список передаваемого имущества, оборудования и дефектов в состоянии квартиры.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  <w:outlineLvl w:val="0"/>
      </w:pPr>
      <w:r>
        <w:rPr>
          <w:b/>
        </w:rPr>
        <w:t>Документальное оформление покупки квартиры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 xml:space="preserve">При покупке квартиры обязательно составляется письменный договор купли-продажи и подписывается </w:t>
      </w:r>
      <w:hyperlink r:id="rId5" w:history="1">
        <w:r>
          <w:rPr>
            <w:color w:val="0000FF"/>
          </w:rPr>
          <w:t>акт</w:t>
        </w:r>
      </w:hyperlink>
      <w:r>
        <w:t xml:space="preserve"> приема-передачи. Именно после вручения имущества покупателю, например, путем вручения ключей, и подписания акта обязательство продавца передать жилое помещение считается исполненным (</w:t>
      </w:r>
      <w:hyperlink r:id="rId6" w:history="1">
        <w:r>
          <w:rPr>
            <w:color w:val="0000FF"/>
          </w:rPr>
          <w:t>ст. 556</w:t>
        </w:r>
      </w:hyperlink>
      <w:r>
        <w:t xml:space="preserve"> ГК РФ).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В акте приема-передачи квартиры, помимо даты и места составления акта, а также номера и даты договора купли-продажи, должны быть указаны следующие сведения.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  <w:outlineLvl w:val="0"/>
      </w:pPr>
      <w:r>
        <w:rPr>
          <w:b/>
        </w:rPr>
        <w:t>Данные о сторонах сделки купли-продажи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Если сторонами являются физические лица, то в акте указываются их Ф.И.О., паспортные данные, адреса регистрации. Если хотя бы одной из сторон является юридическое лицо, в акте указываются наименование, ИНН, ОГРН, юридический адрес организации, а также Ф.И.О. представителя, подписывающего договор и акт, и сведения о документе (наименование, номер, дата), подтверждающем его полномочия.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  <w:outlineLvl w:val="0"/>
      </w:pPr>
      <w:r>
        <w:rPr>
          <w:b/>
        </w:rPr>
        <w:t>Данные, позволяющие определенно установить предмет сделки - квартиру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В акте приема-передачи должны быть обязательно указаны характеристики передаваемого помещения - вид помещения (квартира), точный адрес, кадастровый номер, количество комнат, общая и жилая площади. Кроме того, могут быть указаны иные идентифицирующие признаки помещения: этаж, подъезд, количество уровней квартиры, этажность всего дома и пр. Данные сведения отражены в выписке из ЕГРН и техническом паспорте на квартиру, предоставляемых органами Росреестра и БТИ.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Следует отметить то обстоятельство, что ключи от квартиры были переданы покупателю, а также указать количество переданных комплектов ключей.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  <w:outlineLvl w:val="0"/>
      </w:pPr>
      <w:r>
        <w:rPr>
          <w:b/>
        </w:rPr>
        <w:t>Оплата по договору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В акте приема-передачи также отражается факт оплаты стоимости квартиры в соответствии с условиями договора купли-продажи. Например, так: покупатель передал, а продавец принял денежные средства в размере цены договора, претензий по оплате у продавца не имеется. Можно указать реквизиты платежных документов или, если оплата производилась в наличной форме, указать дату расписки в получении продавцом суммы денежных средств в оплату стоимости квартиры.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Кроме того, в акте стороны договора могут отразить отсутствие или наличие задолженности за продавцом по коммунальным услугам и иным платежам по содержанию дома на момент передачи квартиры.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  <w:outlineLvl w:val="0"/>
      </w:pPr>
      <w:r>
        <w:rPr>
          <w:b/>
        </w:rPr>
        <w:t>Список имущества, оборудования и дефектов в состоянии квартиры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Для покупателя очень важно внести в акт приема-передачи список имущества и технического оборудования, приобретаемого вместе с квартирой и находящегося в ней в момент передачи (например, предметов мебели, сантехники), а также определить все недочеты в состоянии квартиры (например, состояние оборудования, отсутствие или наличие ремонта и т.п.) и описать имеющиеся дефекты. Для продавца отражение этих данных в акте позволит в будущем избежать необоснованных претензий со стороны покупателя.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В качестве приложения к акту приема-передачи можно использовать фотографии передаваемого имущества.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  <w:outlineLvl w:val="0"/>
      </w:pPr>
      <w:r>
        <w:rPr>
          <w:b/>
        </w:rPr>
        <w:t>Подписи сторон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Передаточный акт составляется в простой письменной форме и подписывается сторонами договора. Подписи сторон не подлежат обязательному нотариальному заверению. Подписи свидетельствуют об отсутствии у сторон претензий друг к другу, однако данный факт можно указать в акте отдельно.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t>Акт приема-передачи квартиры может быть запрошен сотрудниками Росреестра в составе документов, необходимых для регистрации права собственности покупателя. Поэтому в таком случае акт составляется как минимум в трех экземплярах - для каждой из сторон сделки и Росреестра (</w:t>
      </w:r>
      <w:hyperlink r:id="rId7" w:history="1">
        <w:r>
          <w:rPr>
            <w:color w:val="0000FF"/>
          </w:rPr>
          <w:t>ч. 1</w:t>
        </w:r>
      </w:hyperlink>
      <w:r>
        <w:t xml:space="preserve"> - </w:t>
      </w:r>
      <w:hyperlink r:id="rId8" w:history="1">
        <w:r>
          <w:rPr>
            <w:color w:val="0000FF"/>
          </w:rPr>
          <w:t>2 ст. 14</w:t>
        </w:r>
      </w:hyperlink>
      <w:r>
        <w:t xml:space="preserve">, </w:t>
      </w:r>
      <w:hyperlink r:id="rId9" w:history="1">
        <w:r>
          <w:rPr>
            <w:color w:val="0000FF"/>
          </w:rPr>
          <w:t>ст. 21</w:t>
        </w:r>
      </w:hyperlink>
      <w:r>
        <w:t xml:space="preserve"> Закона от 13.07.2015 N 218-ФЗ).</w:t>
      </w: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</w:pPr>
      <w:r w:rsidRPr="00C320B0">
        <w:rPr>
          <w:position w:val="-4"/>
        </w:rPr>
        <w:pict>
          <v:shape id="_x0000_i1025" style="width:16.5pt;height:15.75pt" coordsize="" o:spt="100" adj="0,,0" path="" filled="f" stroked="f">
            <v:stroke joinstyle="miter"/>
            <v:imagedata r:id="rId10" o:title="base_32776_200088_32768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Связанные вопросы</w:t>
      </w:r>
    </w:p>
    <w:p w:rsidR="00DF1BFE" w:rsidRDefault="00DF1BFE">
      <w:pPr>
        <w:pStyle w:val="ConsPlusNormal"/>
        <w:spacing w:before="220"/>
        <w:ind w:firstLine="540"/>
        <w:jc w:val="both"/>
      </w:pPr>
      <w:r>
        <w:rPr>
          <w:i/>
        </w:rPr>
        <w:t xml:space="preserve">Как оформить сделку купли-продажи квартиры? </w:t>
      </w:r>
      <w:hyperlink r:id="rId11" w:history="1">
        <w:r>
          <w:rPr>
            <w:i/>
            <w:color w:val="0000FF"/>
          </w:rPr>
          <w:t>&gt;&gt;&gt;</w:t>
        </w:r>
      </w:hyperlink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ind w:firstLine="540"/>
        <w:jc w:val="both"/>
      </w:pPr>
    </w:p>
    <w:p w:rsidR="00DF1BFE" w:rsidRDefault="00DF1B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366" w:rsidRDefault="00AC4366">
      <w:bookmarkStart w:id="0" w:name="_GoBack"/>
      <w:bookmarkEnd w:id="0"/>
    </w:p>
    <w:sectPr w:rsidR="00AC4366" w:rsidSect="003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FE"/>
    <w:rsid w:val="00AC4366"/>
    <w:rsid w:val="00D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76F1-FA13-49C6-9D52-6EBC9B3D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811C3496378F5838C885060B72557FCAFF18EC6BB87CE01BC3EE3BDE0B04330A24A68944A3FD0030C665CD0020710CBC786B8C99D5C7Fp9z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1811C3496378F5838C885060B72557FCAFF18EC6BB87CE01BC3EE3BDE0B04330A24A68944A3FD0020C665CD0020710CBC786B8C99D5C7Fp9z4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1811C3496378F5838C885060B72557FCAFF083C7BE87CE01BC3EE3BDE0B04330A24A68944A3ADC060C665CD0020710CBC786B8C99D5C7Fp9z4G" TargetMode="External"/><Relationship Id="rId11" Type="http://schemas.openxmlformats.org/officeDocument/2006/relationships/hyperlink" Target="consultantplus://offline/ref=6B1811C3496378F5838C94537EB72557FDAFF08BC6BC87CE01BC3EE3BDE0B04322A21264944B20D90219300D95p5zEG" TargetMode="External"/><Relationship Id="rId5" Type="http://schemas.openxmlformats.org/officeDocument/2006/relationships/hyperlink" Target="consultantplus://offline/ref=6B1811C3496378F5838C945067B72557F9A6F489C5B6DAC409E532E1BAEFEF4637B34A6995543EDB1E05320Cp9zDG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1811C3496378F5838C885060B72557FCAFF18EC6BB87CE01BC3EE3BDE0B04330A24A68944A3DD8030C665CD0020710CBC786B8C99D5C7Fp9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 Антон Олегович</dc:creator>
  <cp:keywords/>
  <dc:description/>
  <cp:lastModifiedBy>Букин Антон Олегович</cp:lastModifiedBy>
  <cp:revision>1</cp:revision>
  <dcterms:created xsi:type="dcterms:W3CDTF">2019-02-01T06:51:00Z</dcterms:created>
  <dcterms:modified xsi:type="dcterms:W3CDTF">2019-02-01T06:52:00Z</dcterms:modified>
</cp:coreProperties>
</file>